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D3B" w:rsidRDefault="00CE6D3B" w:rsidP="00CE6D3B">
      <w:pPr>
        <w:pStyle w:val="1"/>
        <w:spacing w:line="300" w:lineRule="exact"/>
      </w:pPr>
      <w:r>
        <w:t>(6484-52-2)硝酸铵的理化及危险特性表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"/>
        <w:gridCol w:w="4119"/>
        <w:gridCol w:w="2203"/>
        <w:gridCol w:w="2363"/>
      </w:tblGrid>
      <w:tr w:rsidR="00CE6D3B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6D3B" w:rsidRDefault="00CE6D3B" w:rsidP="0090435F">
            <w:pPr>
              <w:spacing w:line="27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 识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D3B" w:rsidRDefault="00CE6D3B" w:rsidP="0090435F">
            <w:pPr>
              <w:spacing w:line="276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中文名：硝酸铵；硝铵</w:t>
            </w:r>
          </w:p>
        </w:tc>
        <w:tc>
          <w:tcPr>
            <w:tcW w:w="4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D3B" w:rsidRDefault="00CE6D3B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英文名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 w:hint="eastAsia"/>
                <w:szCs w:val="18"/>
              </w:rPr>
              <w:t>ammonium nitrate </w:t>
            </w:r>
          </w:p>
        </w:tc>
      </w:tr>
      <w:tr w:rsidR="00CE6D3B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6D3B" w:rsidRDefault="00CE6D3B" w:rsidP="0090435F">
            <w:pPr>
              <w:spacing w:line="27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D3B" w:rsidRDefault="00CE6D3B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分子式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 w:hint="eastAsia"/>
                <w:szCs w:val="18"/>
              </w:rPr>
              <w:t>NH</w:t>
            </w:r>
            <w:r>
              <w:rPr>
                <w:rFonts w:ascii="宋体" w:hAnsi="宋体" w:hint="eastAsia"/>
                <w:szCs w:val="18"/>
                <w:vertAlign w:val="subscript"/>
              </w:rPr>
              <w:t>4</w:t>
            </w:r>
            <w:r>
              <w:rPr>
                <w:rFonts w:ascii="宋体" w:hAnsi="宋体" w:hint="eastAsia"/>
                <w:szCs w:val="18"/>
              </w:rPr>
              <w:t>NO</w:t>
            </w:r>
            <w:r>
              <w:rPr>
                <w:rFonts w:ascii="宋体" w:hAnsi="宋体" w:hint="eastAsia"/>
                <w:szCs w:val="18"/>
                <w:vertAlign w:val="subscript"/>
              </w:rPr>
              <w:t>3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D3B" w:rsidRDefault="00CE6D3B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分子量：80.5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D3B" w:rsidRDefault="00CE6D3B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UN编号：1942</w:t>
            </w:r>
          </w:p>
        </w:tc>
      </w:tr>
      <w:tr w:rsidR="00CE6D3B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6D3B" w:rsidRDefault="00CE6D3B" w:rsidP="0090435F">
            <w:pPr>
              <w:spacing w:line="27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D3B" w:rsidRDefault="00CE6D3B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危险类别：第5</w:t>
            </w:r>
            <w:r>
              <w:rPr>
                <w:rFonts w:ascii="宋体" w:hAnsi="宋体"/>
              </w:rPr>
              <w:t>.1</w:t>
            </w:r>
            <w:r>
              <w:rPr>
                <w:rFonts w:ascii="宋体" w:hAnsi="宋体" w:hint="eastAsia"/>
              </w:rPr>
              <w:t>类； 氧化剂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D3B" w:rsidRDefault="00CE6D3B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危规号：51069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D3B" w:rsidRDefault="00CE6D3B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CAS号：6484-52-2</w:t>
            </w:r>
          </w:p>
        </w:tc>
      </w:tr>
      <w:tr w:rsidR="00CE6D3B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6D3B" w:rsidRDefault="00CE6D3B" w:rsidP="0090435F">
            <w:pPr>
              <w:spacing w:line="27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D3B" w:rsidRDefault="00CE6D3B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包装标志：氧化剂</w:t>
            </w:r>
          </w:p>
        </w:tc>
        <w:tc>
          <w:tcPr>
            <w:tcW w:w="4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D3B" w:rsidRDefault="00CE6D3B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包装类别：Ⅰ类</w:t>
            </w:r>
          </w:p>
        </w:tc>
      </w:tr>
      <w:tr w:rsidR="00CE6D3B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D3B" w:rsidRDefault="00CE6D3B" w:rsidP="0090435F">
            <w:pPr>
              <w:spacing w:line="27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  <w:p w:rsidR="00CE6D3B" w:rsidRDefault="00CE6D3B" w:rsidP="0090435F">
            <w:pPr>
              <w:spacing w:line="27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化</w:t>
            </w:r>
          </w:p>
          <w:p w:rsidR="00CE6D3B" w:rsidRDefault="00CE6D3B" w:rsidP="0090435F">
            <w:pPr>
              <w:spacing w:line="27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  <w:p w:rsidR="00CE6D3B" w:rsidRDefault="00CE6D3B" w:rsidP="0090435F">
            <w:pPr>
              <w:spacing w:line="27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D3B" w:rsidRDefault="00CE6D3B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外观与性状：</w:t>
            </w:r>
            <w:r>
              <w:rPr>
                <w:rFonts w:ascii="_x000B__x000C_" w:hAnsi="_x000B__x000C_" w:hint="eastAsia"/>
                <w:szCs w:val="18"/>
              </w:rPr>
              <w:t>无色无臭的透明结晶或呈白色的小颗粒，有潮解性。</w:t>
            </w:r>
          </w:p>
        </w:tc>
      </w:tr>
      <w:tr w:rsidR="00CE6D3B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D3B" w:rsidRDefault="00CE6D3B" w:rsidP="0090435F">
            <w:pPr>
              <w:spacing w:line="27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D3B" w:rsidRDefault="00CE6D3B" w:rsidP="0090435F">
            <w:pPr>
              <w:spacing w:line="276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溶解性：</w:t>
            </w:r>
            <w:r>
              <w:rPr>
                <w:rFonts w:ascii="_x000B__x000C_" w:hAnsi="_x000B__x000C_" w:hint="eastAsia"/>
                <w:szCs w:val="18"/>
              </w:rPr>
              <w:t>易溶于水、乙醇、丙酮、氨水，不溶于乙醚。</w:t>
            </w:r>
          </w:p>
        </w:tc>
      </w:tr>
      <w:tr w:rsidR="00CE6D3B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D3B" w:rsidRDefault="00CE6D3B" w:rsidP="0090435F">
            <w:pPr>
              <w:spacing w:line="27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D3B" w:rsidRDefault="00CE6D3B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熔点（℃）：169.6</w:t>
            </w:r>
          </w:p>
        </w:tc>
        <w:tc>
          <w:tcPr>
            <w:tcW w:w="4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D3B" w:rsidRDefault="00CE6D3B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沸点（℃）：210 (分解)</w:t>
            </w:r>
          </w:p>
        </w:tc>
      </w:tr>
      <w:tr w:rsidR="00CE6D3B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D3B" w:rsidRDefault="00CE6D3B" w:rsidP="0090435F">
            <w:pPr>
              <w:spacing w:line="27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D3B" w:rsidRDefault="00CE6D3B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相对密度（水＝1）：1.72</w:t>
            </w:r>
          </w:p>
        </w:tc>
        <w:tc>
          <w:tcPr>
            <w:tcW w:w="4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D3B" w:rsidRDefault="00CE6D3B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相对密度（空气＝1）：无资料</w:t>
            </w:r>
          </w:p>
        </w:tc>
      </w:tr>
      <w:tr w:rsidR="00CE6D3B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D3B" w:rsidRDefault="00CE6D3B" w:rsidP="0090435F">
            <w:pPr>
              <w:spacing w:line="27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D3B" w:rsidRDefault="00CE6D3B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饱和蒸气压（kPa）：无资料</w:t>
            </w:r>
          </w:p>
        </w:tc>
        <w:tc>
          <w:tcPr>
            <w:tcW w:w="4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D3B" w:rsidRDefault="00CE6D3B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燃烧热（kJ/mol）：无意义</w:t>
            </w:r>
          </w:p>
        </w:tc>
      </w:tr>
      <w:tr w:rsidR="00CE6D3B" w:rsidTr="0090435F">
        <w:trPr>
          <w:cantSplit/>
          <w:trHeight w:val="163"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D3B" w:rsidRDefault="00CE6D3B" w:rsidP="0090435F">
            <w:pPr>
              <w:spacing w:line="27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D3B" w:rsidRDefault="00CE6D3B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临界压力（MPa）：</w:t>
            </w:r>
          </w:p>
        </w:tc>
        <w:tc>
          <w:tcPr>
            <w:tcW w:w="4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D3B" w:rsidRDefault="00CE6D3B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临界温度（℃）：</w:t>
            </w:r>
          </w:p>
        </w:tc>
      </w:tr>
      <w:tr w:rsidR="00CE6D3B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6D3B" w:rsidRDefault="00CE6D3B" w:rsidP="0090435F">
            <w:pPr>
              <w:spacing w:line="27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</w:t>
            </w:r>
          </w:p>
          <w:p w:rsidR="00CE6D3B" w:rsidRDefault="00CE6D3B" w:rsidP="0090435F">
            <w:pPr>
              <w:spacing w:line="27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烧</w:t>
            </w:r>
          </w:p>
          <w:p w:rsidR="00CE6D3B" w:rsidRDefault="00CE6D3B" w:rsidP="0090435F">
            <w:pPr>
              <w:spacing w:line="27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</w:t>
            </w:r>
          </w:p>
          <w:p w:rsidR="00CE6D3B" w:rsidRDefault="00CE6D3B" w:rsidP="0090435F">
            <w:pPr>
              <w:spacing w:line="27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炸</w:t>
            </w:r>
          </w:p>
          <w:p w:rsidR="00CE6D3B" w:rsidRDefault="00CE6D3B" w:rsidP="0090435F">
            <w:pPr>
              <w:spacing w:line="27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</w:t>
            </w:r>
          </w:p>
          <w:p w:rsidR="00CE6D3B" w:rsidRDefault="00CE6D3B" w:rsidP="0090435F">
            <w:pPr>
              <w:spacing w:line="27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险</w:t>
            </w:r>
          </w:p>
          <w:p w:rsidR="00CE6D3B" w:rsidRDefault="00CE6D3B" w:rsidP="0090435F">
            <w:pPr>
              <w:spacing w:line="27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D3B" w:rsidRDefault="00CE6D3B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燃烧性：不燃</w:t>
            </w:r>
          </w:p>
        </w:tc>
        <w:tc>
          <w:tcPr>
            <w:tcW w:w="4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D3B" w:rsidRDefault="00CE6D3B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闪点（℃）：无意义</w:t>
            </w:r>
          </w:p>
        </w:tc>
      </w:tr>
      <w:tr w:rsidR="00CE6D3B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6D3B" w:rsidRDefault="00CE6D3B" w:rsidP="0090435F">
            <w:pPr>
              <w:spacing w:line="27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D3B" w:rsidRDefault="00CE6D3B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爆炸下限（%）：无意义</w:t>
            </w:r>
          </w:p>
        </w:tc>
        <w:tc>
          <w:tcPr>
            <w:tcW w:w="4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D3B" w:rsidRDefault="00CE6D3B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爆炸上限（%）：无意义</w:t>
            </w:r>
          </w:p>
        </w:tc>
      </w:tr>
      <w:tr w:rsidR="00CE6D3B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6D3B" w:rsidRDefault="00CE6D3B" w:rsidP="0090435F">
            <w:pPr>
              <w:spacing w:line="27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D3B" w:rsidRDefault="00CE6D3B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引燃温度（℃）：无意义</w:t>
            </w:r>
          </w:p>
        </w:tc>
        <w:tc>
          <w:tcPr>
            <w:tcW w:w="4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D3B" w:rsidRDefault="00CE6D3B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最小点火能（mJ）：无意义</w:t>
            </w:r>
          </w:p>
        </w:tc>
      </w:tr>
      <w:tr w:rsidR="00CE6D3B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6D3B" w:rsidRDefault="00CE6D3B" w:rsidP="0090435F">
            <w:pPr>
              <w:spacing w:line="27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D3B" w:rsidRDefault="00CE6D3B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最大爆炸压力（MPa）：无意义</w:t>
            </w:r>
          </w:p>
        </w:tc>
        <w:tc>
          <w:tcPr>
            <w:tcW w:w="4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D3B" w:rsidRDefault="00CE6D3B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稳定性： 稳定</w:t>
            </w:r>
          </w:p>
        </w:tc>
      </w:tr>
      <w:tr w:rsidR="00CE6D3B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6D3B" w:rsidRDefault="00CE6D3B" w:rsidP="0090435F">
            <w:pPr>
              <w:spacing w:line="27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D3B" w:rsidRDefault="00CE6D3B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聚合危害： 不聚合</w:t>
            </w:r>
          </w:p>
        </w:tc>
        <w:tc>
          <w:tcPr>
            <w:tcW w:w="4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D3B" w:rsidRDefault="00CE6D3B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燃烧分解产物：氮氧化物</w:t>
            </w:r>
          </w:p>
        </w:tc>
      </w:tr>
      <w:tr w:rsidR="00CE6D3B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6D3B" w:rsidRDefault="00CE6D3B" w:rsidP="0090435F">
            <w:pPr>
              <w:spacing w:line="27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D3B" w:rsidRDefault="00CE6D3B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避免接触的条件： </w:t>
            </w:r>
          </w:p>
        </w:tc>
      </w:tr>
      <w:tr w:rsidR="00CE6D3B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6D3B" w:rsidRDefault="00CE6D3B" w:rsidP="0090435F">
            <w:pPr>
              <w:spacing w:line="27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D3B" w:rsidRDefault="00CE6D3B" w:rsidP="0090435F">
            <w:pPr>
              <w:spacing w:line="276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禁忌物：</w:t>
            </w:r>
            <w:r>
              <w:rPr>
                <w:rFonts w:ascii="宋体" w:hAnsi="宋体" w:hint="eastAsia"/>
                <w:szCs w:val="18"/>
              </w:rPr>
              <w:t>强还原剂、强酸、易燃或可燃物、活性金属粉末。</w:t>
            </w:r>
          </w:p>
        </w:tc>
      </w:tr>
      <w:tr w:rsidR="00CE6D3B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D3B" w:rsidRDefault="00CE6D3B" w:rsidP="0090435F">
            <w:pPr>
              <w:spacing w:line="27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D3B" w:rsidRDefault="00CE6D3B" w:rsidP="0090435F">
            <w:pPr>
              <w:spacing w:line="276" w:lineRule="exact"/>
              <w:rPr>
                <w:rFonts w:ascii="宋体" w:hAnsi="宋体"/>
                <w:bCs/>
                <w:color w:val="000000"/>
              </w:rPr>
            </w:pPr>
            <w:r>
              <w:rPr>
                <w:rFonts w:ascii="宋体" w:hAnsi="宋体" w:hint="eastAsia"/>
                <w:bCs/>
              </w:rPr>
              <w:t>危险特性：</w:t>
            </w:r>
            <w:r>
              <w:rPr>
                <w:rFonts w:ascii="宋体" w:hAnsi="宋体" w:hint="eastAsia"/>
                <w:szCs w:val="18"/>
              </w:rPr>
              <w:t>强氧化剂。遇可燃物着火时，能助长火势。与可燃物粉末混合能发生激烈反应而爆炸。受强烈震动也会起爆。急剧加热时可发生爆炸。与还原剂、有机物、易燃物如硫、磷或金属粉末等混合可形成爆炸性混合物。</w:t>
            </w:r>
          </w:p>
        </w:tc>
      </w:tr>
      <w:tr w:rsidR="00CE6D3B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D3B" w:rsidRDefault="00CE6D3B" w:rsidP="0090435F">
            <w:pPr>
              <w:spacing w:line="27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D3B" w:rsidRDefault="00CE6D3B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灭火方法：</w:t>
            </w:r>
            <w:r>
              <w:rPr>
                <w:rFonts w:ascii="宋体" w:hAnsi="宋体" w:hint="eastAsia"/>
                <w:szCs w:val="18"/>
              </w:rPr>
              <w:t>消防人员须佩戴防毒面具、穿全身消防服，在上风向灭火。切勿将水流直接射至熔融物，以免引起严重的流淌火灾或引起剧烈的沸溅。遇大火，消防人员须在有防护掩蔽处操作。灭火剂：水、雾状水。</w:t>
            </w:r>
          </w:p>
        </w:tc>
      </w:tr>
      <w:tr w:rsidR="00CE6D3B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D3B" w:rsidRDefault="00CE6D3B" w:rsidP="0090435F">
            <w:pPr>
              <w:spacing w:line="27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毒</w:t>
            </w:r>
          </w:p>
          <w:p w:rsidR="00CE6D3B" w:rsidRDefault="00CE6D3B" w:rsidP="0090435F">
            <w:pPr>
              <w:spacing w:line="276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D3B" w:rsidRDefault="00CE6D3B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</w:t>
            </w:r>
            <w:r>
              <w:rPr>
                <w:rFonts w:ascii="宋体" w:hAnsi="宋体" w:hint="eastAsia"/>
                <w:szCs w:val="18"/>
              </w:rPr>
              <w:t>4820 mg/kg(大鼠经口)</w:t>
            </w:r>
          </w:p>
          <w:p w:rsidR="00CE6D3B" w:rsidRDefault="00CE6D3B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</w:t>
            </w:r>
          </w:p>
        </w:tc>
      </w:tr>
      <w:tr w:rsidR="00CE6D3B" w:rsidTr="0090435F">
        <w:trPr>
          <w:cantSplit/>
          <w:trHeight w:val="240"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6D3B" w:rsidRDefault="00CE6D3B" w:rsidP="0090435F">
            <w:pPr>
              <w:spacing w:line="27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D3B" w:rsidRDefault="00CE6D3B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侵入途经：吸入、食入、经皮吸收。</w:t>
            </w:r>
          </w:p>
        </w:tc>
      </w:tr>
      <w:tr w:rsidR="00CE6D3B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D3B" w:rsidRDefault="00CE6D3B" w:rsidP="0090435F">
            <w:pPr>
              <w:spacing w:line="27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D3B" w:rsidRDefault="00CE6D3B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_x000B__x000C_" w:hAnsi="_x000B__x000C_" w:hint="eastAsia"/>
                <w:szCs w:val="18"/>
              </w:rPr>
              <w:t>对呼吸道、眼及皮肤有刺激性。接触后可引起恶心、呕吐、头痛、虚弱、无力和虚脱等。大量接触可引起高铁血红蛋白血症，影响血液的携氧能力，出现紫绀、头痛、头晕、虚脱，甚至死亡。口服引起剧烈腹痛、呕吐、血便、休克、全身抽搐、昏迷，甚至死亡。</w:t>
            </w:r>
            <w:r>
              <w:rPr>
                <w:rFonts w:ascii="_x000B__x000C_" w:hAnsi="_x000B__x000C_" w:hint="eastAsia"/>
                <w:szCs w:val="18"/>
              </w:rPr>
              <w:t> </w:t>
            </w:r>
          </w:p>
        </w:tc>
      </w:tr>
      <w:tr w:rsidR="00CE6D3B" w:rsidTr="0090435F">
        <w:trPr>
          <w:cantSplit/>
          <w:jc w:val="center"/>
        </w:trPr>
        <w:tc>
          <w:tcPr>
            <w:tcW w:w="4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D3B" w:rsidRDefault="00CE6D3B" w:rsidP="0090435F">
            <w:pPr>
              <w:spacing w:line="27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</w:t>
            </w:r>
          </w:p>
          <w:p w:rsidR="00CE6D3B" w:rsidRDefault="00CE6D3B" w:rsidP="0090435F">
            <w:pPr>
              <w:spacing w:line="27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D3B" w:rsidRDefault="00CE6D3B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皮肤接触：</w:t>
            </w:r>
            <w:r>
              <w:rPr>
                <w:rFonts w:ascii="_x000B__x000C_" w:hAnsi="_x000B__x000C_" w:hint="eastAsia"/>
                <w:szCs w:val="18"/>
              </w:rPr>
              <w:t>脱去污染的衣着，用大量流动清水冲洗。</w:t>
            </w:r>
            <w:r>
              <w:rPr>
                <w:rFonts w:ascii="宋体" w:hAnsi="宋体" w:hint="eastAsia"/>
              </w:rPr>
              <w:t xml:space="preserve">  ※眼睛接触：</w:t>
            </w:r>
            <w:r>
              <w:rPr>
                <w:rFonts w:ascii="_x000B__x000C_" w:hAnsi="_x000B__x000C_" w:hint="eastAsia"/>
                <w:szCs w:val="18"/>
              </w:rPr>
              <w:t>提起眼睑，用流动清水或生理盐水冲洗。就医。</w:t>
            </w:r>
            <w:r>
              <w:rPr>
                <w:rFonts w:ascii="宋体" w:hAnsi="宋体" w:hint="eastAsia"/>
              </w:rPr>
              <w:t xml:space="preserve">   ※吸入：</w:t>
            </w:r>
            <w:r>
              <w:rPr>
                <w:rFonts w:ascii="_x000B__x000C_" w:hAnsi="_x000B__x000C_" w:hint="eastAsia"/>
                <w:szCs w:val="18"/>
              </w:rPr>
              <w:t>迅速脱离现场至空气新鲜处。保持呼吸道通畅。如呼吸困难，给输氧。如呼吸停止，立即进行人工呼吸。就医。</w:t>
            </w:r>
            <w:r>
              <w:rPr>
                <w:rFonts w:ascii="宋体" w:hAnsi="宋体" w:hint="eastAsia"/>
              </w:rPr>
              <w:t xml:space="preserve">  ※食入：</w:t>
            </w:r>
            <w:r>
              <w:rPr>
                <w:rFonts w:ascii="_x000B__x000C_" w:hAnsi="_x000B__x000C_" w:hint="eastAsia"/>
                <w:szCs w:val="18"/>
              </w:rPr>
              <w:t>用水漱口，给饮牛奶或蛋清。就医。</w:t>
            </w:r>
          </w:p>
        </w:tc>
      </w:tr>
      <w:tr w:rsidR="00CE6D3B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D3B" w:rsidRDefault="00CE6D3B" w:rsidP="0090435F">
            <w:pPr>
              <w:spacing w:line="27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防</w:t>
            </w:r>
          </w:p>
          <w:p w:rsidR="00CE6D3B" w:rsidRDefault="00CE6D3B" w:rsidP="0090435F">
            <w:pPr>
              <w:spacing w:line="27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D3B" w:rsidRDefault="00CE6D3B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工程控制：</w:t>
            </w:r>
            <w:r>
              <w:rPr>
                <w:rFonts w:ascii="_x000B__x000C_" w:hAnsi="_x000B__x000C_" w:hint="eastAsia"/>
                <w:szCs w:val="18"/>
              </w:rPr>
              <w:t>生产过程密闭，加强通风。提供安全淋浴和洗眼设备。</w:t>
            </w:r>
            <w:r>
              <w:rPr>
                <w:rFonts w:ascii="宋体" w:hAnsi="宋体" w:hint="eastAsia"/>
              </w:rPr>
              <w:t xml:space="preserve">   ※呼吸系统防护：</w:t>
            </w:r>
            <w:r>
              <w:rPr>
                <w:rFonts w:ascii="_x000B__x000C_" w:hAnsi="_x000B__x000C_" w:hint="eastAsia"/>
                <w:szCs w:val="18"/>
              </w:rPr>
              <w:t>可能接触其粉尘时，建议佩戴自吸过滤式防尘口罩。</w:t>
            </w:r>
            <w:r>
              <w:rPr>
                <w:rFonts w:ascii="宋体" w:hAnsi="宋体" w:hint="eastAsia"/>
              </w:rPr>
              <w:t xml:space="preserve">    ※眼睛防护：</w:t>
            </w:r>
            <w:r>
              <w:rPr>
                <w:rFonts w:ascii="_x000B__x000C_" w:hAnsi="_x000B__x000C_" w:hint="eastAsia"/>
                <w:szCs w:val="18"/>
              </w:rPr>
              <w:t>戴化学安全防护眼镜。</w:t>
            </w:r>
            <w:r>
              <w:rPr>
                <w:rFonts w:ascii="宋体" w:hAnsi="宋体" w:hint="eastAsia"/>
              </w:rPr>
              <w:t xml:space="preserve">    ※身体防护：穿聚乙烯防毒衣。   ※手防护：戴橡胶手套。   ※其他：</w:t>
            </w:r>
            <w:r>
              <w:rPr>
                <w:rFonts w:ascii="_x000B__x000C_" w:hAnsi="_x000B__x000C_" w:hint="eastAsia"/>
                <w:szCs w:val="18"/>
              </w:rPr>
              <w:t>工作现场禁止吸烟、进食和饮水。工作完毕，淋浴更衣。保持良好的卫生习惯。</w:t>
            </w:r>
          </w:p>
        </w:tc>
      </w:tr>
      <w:tr w:rsidR="00CE6D3B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D3B" w:rsidRDefault="00CE6D3B" w:rsidP="0090435F">
            <w:pPr>
              <w:spacing w:line="27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泄</w:t>
            </w:r>
          </w:p>
          <w:p w:rsidR="00CE6D3B" w:rsidRDefault="00CE6D3B" w:rsidP="0090435F">
            <w:pPr>
              <w:spacing w:line="27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漏</w:t>
            </w:r>
          </w:p>
          <w:p w:rsidR="00CE6D3B" w:rsidRDefault="00CE6D3B" w:rsidP="0090435F">
            <w:pPr>
              <w:spacing w:line="27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处</w:t>
            </w:r>
          </w:p>
          <w:p w:rsidR="00CE6D3B" w:rsidRDefault="00CE6D3B" w:rsidP="0090435F">
            <w:pPr>
              <w:spacing w:line="27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D3B" w:rsidRDefault="00CE6D3B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_x000B__x000C_" w:hAnsi="_x000B__x000C_" w:hint="eastAsia"/>
                <w:szCs w:val="18"/>
              </w:rPr>
              <w:t>隔离泄漏污染区，限制出入。建议应急处理人员戴防尘面具（全面罩），穿防毒服。不要直接接触泄漏物。勿使泄漏物与还原剂、有机物、易燃物或金属粉末接触。小量泄漏：小心扫起，收集于干燥、洁净、有盖的容器中。大量泄漏：收集回收或运至废物处理场所处置。</w:t>
            </w:r>
          </w:p>
        </w:tc>
      </w:tr>
      <w:tr w:rsidR="00CE6D3B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6D3B" w:rsidRDefault="00CE6D3B" w:rsidP="0090435F">
            <w:pPr>
              <w:spacing w:line="276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储</w:t>
            </w:r>
          </w:p>
          <w:p w:rsidR="00CE6D3B" w:rsidRDefault="00CE6D3B" w:rsidP="0090435F">
            <w:pPr>
              <w:spacing w:line="27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6D3B" w:rsidRDefault="00CE6D3B" w:rsidP="0090435F">
            <w:pPr>
              <w:spacing w:line="276" w:lineRule="exact"/>
              <w:rPr>
                <w:rFonts w:ascii="_x000B__x000C_" w:hAnsi="_x000B__x000C_"/>
                <w:szCs w:val="18"/>
              </w:rPr>
            </w:pPr>
            <w:r>
              <w:rPr>
                <w:rFonts w:ascii="_x000B__x000C_" w:hAnsi="_x000B__x000C_" w:hint="eastAsia"/>
                <w:szCs w:val="18"/>
              </w:rPr>
              <w:t>储存于阴凉、通风的库房。远离火种、热源。应与易（可）燃物、还原剂、酸类、活性金属粉末分开存放，切忌混储。储区应备有合适的材料收容泄漏物。禁止震动、撞击和摩擦。</w:t>
            </w:r>
          </w:p>
          <w:p w:rsidR="00CE6D3B" w:rsidRDefault="00CE6D3B" w:rsidP="0090435F">
            <w:pPr>
              <w:spacing w:line="276" w:lineRule="exact"/>
              <w:rPr>
                <w:rFonts w:ascii="宋体" w:hAnsi="宋体"/>
              </w:rPr>
            </w:pPr>
            <w:r>
              <w:rPr>
                <w:rFonts w:ascii="_x000B__x000C_" w:hAnsi="_x000B__x000C_" w:hint="eastAsia"/>
                <w:szCs w:val="18"/>
              </w:rPr>
              <w:t>铁路运输时应严格按照铁道部《危险货物运输规则》中的危险货物配装表进行配装。运输时单独装运，运输过程中要确保容器不泄漏、不倒塌、不坠落、不损坏。运输时运输车辆应配备相应品种和数量的消防器材。严禁与酸类、易燃物、有机物、还原剂、自燃物品、遇湿易燃物品等并车混运。运输时车速不宜过快，不得强行超车。运输车辆装卸前后，均应彻底清扫、洗净，严禁混入有机物、易燃物等杂质。</w:t>
            </w:r>
          </w:p>
        </w:tc>
      </w:tr>
    </w:tbl>
    <w:p w:rsidR="00CE6D3B" w:rsidRDefault="00CE6D3B" w:rsidP="00CE6D3B">
      <w:r>
        <w:rPr>
          <w:rFonts w:hint="eastAsia"/>
        </w:rPr>
        <w:br w:type="page"/>
      </w:r>
    </w:p>
    <w:p w:rsidR="00E63B54" w:rsidRDefault="00E63B54">
      <w:bookmarkStart w:id="0" w:name="_GoBack"/>
      <w:bookmarkEnd w:id="0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_x000B__x000C_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D3B"/>
    <w:rsid w:val="00CE6D3B"/>
    <w:rsid w:val="00E6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BA45EB-FD22-4262-9B52-A481EC9CE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CE6D3B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CE6D3B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1345</Characters>
  <Application>Microsoft Office Word</Application>
  <DocSecurity>0</DocSecurity>
  <Lines>11</Lines>
  <Paragraphs>3</Paragraphs>
  <ScaleCrop>false</ScaleCrop>
  <Company>zyhq</Company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2021-06-02T07:08:00Z</dcterms:created>
  <dcterms:modified xsi:type="dcterms:W3CDTF">2021-06-02T07:08:00Z</dcterms:modified>
</cp:coreProperties>
</file>